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February 9,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1/26/15</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I have enjoyed my entire time being here. Student Senate is something I’m really passionate about. I moved to SouthWest. I hope you know you’re doing something really cool. You allocate a crapton of money to the school and continue to do your jobs well. Thank you for letting me be part of Student Senate and I humbly resign.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b w:val="1"/>
          <w:u w:val="none"/>
        </w:rPr>
      </w:pPr>
      <w:r w:rsidRPr="00000000" w:rsidR="00000000" w:rsidDel="00000000">
        <w:rPr>
          <w:b w:val="1"/>
          <w:rtl w:val="0"/>
        </w:rPr>
        <w:t xml:space="preserve">Committee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Co-presidents: We now have a vacancy in Complex and a vacancy in Sohre hall. Senator Sauve resigned in January Term. I will send out an email tomorrow. Next Monday, any interested parties will come in and tell us about themselves. Then we will proceed with voting. I will be letting those constituencies know tomorrow.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Wouldn’t halls elect representatives themselves?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Not with mid-term vacancies.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Health and Housing turning it over to Heart Safe Champion.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Crosby</w:t>
      </w:r>
      <w:r w:rsidRPr="00000000" w:rsidR="00000000" w:rsidDel="00000000">
        <w:rPr>
          <w:rtl w:val="0"/>
        </w:rPr>
        <w:t xml:space="preserve">: I don’t know if you’ve noticed the posters around the dorms. I want to get people excited about my CPR event next Thursday. Bystander CPR training. There will be a presentation and I’m looking for volunteers who are CPR certified. I think this would be a really good opportunity for Student Senate to get out there and get some good PR. There is a volunteer training next Monday at 6:30.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are the specific dates?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Crosby: Wednesday the 18th at 12:30, 1:30 and 2:30.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Training will conflict with senate. Is there any way they could go earlier?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Heart Safe Champion: If you can only make it part of the time that would be fine.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Do you know how long certification is valid?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Heart Safe Champion: Two years. But if you have been certified before, I think that’s fine.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PR Committee is starting to promote the election on March 2. Since Senator Kehren has resigned, I only have two people on the committee. I know you all have committees, but if you could help just through the elections that would be great. I’m planning on running, so I can’t be part of the election PR. Also, senate gear. The sweatshirts would be like $40. They are kind of pricey. I was looking for other options to the sweatshirts. Black long sleeve shirts. $16.80 without the text on the back. The stuff on the back makes the total $21.30. The material is a little bit nicer than you would get with a regular t-shirt or whatever. If you are not going to get one, let me know soon so I can reprice. We will order these next week then. I will send out the final price.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Ethics is working on election procedure. Hopefully you all got the email today about co-presidential elections. Ethics is operating as the election committee for this. We want to have a co-presidential debate. We need at least one person manning the table at all times on March 2nd. I would love if you would come talk to me if you are available. If you would like to, come up and ask me afterwards.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People have to vote in person?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The person at the table is just there to make sure voting outside the cafeteria goes smoothly. But they will also get a link.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manned the table for the Dive vote last year. Make sure you have a computer and that you are there and on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There’s not a universal computer?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There is. The problem last year was that people were not there on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will offer, you could leave the computer in the Dean of Students office when there weren’t people at the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Jenson: One thing that came to my plate was looking at off-campus key card access to on-campus dormitories. Charlie Potts was open to the discussion. We will have a follow-up meeting soon. If you would like to be part of that, come talk to me. I also had time over January and made a Student Senate suggestion page. You can choose what area of concern it is. You can do follow-up information if you want. Then, there is an admin page and someone, I assume the co-presidents, will have access to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What were some of the concerns with the first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Jenson: I want to make sure I’m getting the wording right. I think it was mostly that if you are paying for an on-campus residency, you should get the benefits of an on-campus residency.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B. By-laws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I’m just going to re-talk through what each of these amendments is for. The first would add a line that campaigning can begin the second Tuesday of first semester at noon. That would just ensure that everyone has an equal opportunity to start campaigning at the same time. The second is changing office hours. They have historically not been utilized. This is Ethics suggestion for a change to office hours. It would make senators available for office hours through email and senators would be required to table twice each year, with no less than a one hour shift. The third is to create a line of succession. The question arose what would happen if both the co-presidents were gone. The next in power would then be the parliamentarian and then the Finance Chair, Administrative Director, Speaker, Senior representative, Junior representative, sophomore representative, first-year class representative. If the top line isn’t passed, the other lines of this amendment are null. The next is state of records to keep track of every motion and amendment that is passed. We think it would be good to have a system to see what previous decisions were. The next is to amend Co-president’s duties to “review previous Student Senate resolutions.” The next is to make sure one candidate does not reserve all sandwich boards, available tabling hours or display boards. The last is to change Article VI, section two: #18 to read #16. It was a typo.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I’m going to talk through the process we have in mind. Then we will make sure we are okay with that process and then we will vote. We are going to walk down this list and talk about considering them. Once we talk about the value of considering, we can vote to consider. Simple majority is required. Then we will discuss, vote on the amendments. The amendment vote is a two-thirds vote.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We need a simple majority to vote to consider and a two-thirds to change the amendment?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So, we will discuss whether they are worth discussing and then we will discuss them?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Can we have the document moved up so we can read them?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first is the addition that campaigning may begin the second Tuesday of the second semester at noon.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don’t think this is something we need to talk about. If the students who have their stuff together are approved right away want to start campaigning, I think they should be able to do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Singh: I think this clause clarifies a lot that is normally ambiguous.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think this is important for people who aren’t familiar for student senate.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think we should consider this because I plan to amend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When can you start campaigning now?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My understanding is that you can start campaigning the minute you are approved by the Dean of Students, but it’s ambiguous.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Do we really need to change this and add wording if we think the system is working?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 one thing I want to make clear is that it’s not just those in Student Senate who can run. I think it would be helpful to guide someone on the outside through the entire process.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Gersch: I think the discrepancy felt by those who are not sure when they can start campaigning warrants discussion.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for beginning campaign amendment.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amendment discussing the change in office hours is next.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I think we should consider this because as a hall rep it has not been very effective having office hours. No one ever comes.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want to point out to the body that this was charged to Ethics and this is our solution.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think this is great for consideration. I talked to another student at a different college who uses a similar system and it sounds very effective.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Would we strike the original office hour bylaw then?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It would replace the wording for office hours.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of office hours amendment.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next item of consideration is what happens if the co-presidents are absent for the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feel personally, if the co-presidents are gone the meeting should be adjourned, but I think it’s an important discussion.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In my four years, the Administrative Director has never been put in a position to have to take over. I’m not sure it’s worth the time to discuss.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considering co-presidential absence.</w:t>
      </w:r>
    </w:p>
    <w:p w:rsidP="00000000" w:rsidRPr="00000000" w:rsidR="00000000" w:rsidDel="00000000" w:rsidRDefault="00000000">
      <w:pPr>
        <w:ind w:left="0" w:firstLine="0"/>
        <w:contextualSpacing w:val="0"/>
      </w:pPr>
      <w:r w:rsidRPr="00000000" w:rsidR="00000000" w:rsidDel="00000000">
        <w:rPr>
          <w:rtl w:val="0"/>
        </w:rPr>
        <w:tab/>
        <w:t xml:space="preserve">Approved.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next is the clarification of the Administrative Director’s duties.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of Administrative Director duties.</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next item is to add “review previous Student Senate resolutions” under the duties of the co-presidents.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Is there a file of previous resolutions?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There’s a co-presidential binder that they are stored in.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for addition to co-presidential duties. </w:t>
      </w:r>
    </w:p>
    <w:p w:rsidP="00000000" w:rsidRPr="00000000" w:rsidR="00000000" w:rsidDel="00000000" w:rsidRDefault="00000000">
      <w:pPr>
        <w:ind w:left="0" w:firstLine="720"/>
        <w:contextualSpacing w:val="0"/>
      </w:pPr>
      <w:r w:rsidRPr="00000000" w:rsidR="00000000" w:rsidDel="00000000">
        <w:rPr>
          <w:rtl w:val="0"/>
        </w:rPr>
        <w:t xml:space="preserve">Approved.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 next is that no candidate can take all advertising space during campaign.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for non-restricted advertising space.</w:t>
      </w:r>
    </w:p>
    <w:p w:rsidP="00000000" w:rsidRPr="00000000" w:rsidR="00000000" w:rsidDel="00000000" w:rsidRDefault="00000000">
      <w:pPr>
        <w:ind w:left="0" w:firstLine="720"/>
        <w:contextualSpacing w:val="0"/>
      </w:pPr>
      <w:r w:rsidRPr="00000000" w:rsidR="00000000" w:rsidDel="00000000">
        <w:rPr>
          <w:rtl w:val="0"/>
        </w:rPr>
        <w:t xml:space="preserve">Approved.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last item is the re-numbering.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consideration for grammar. </w:t>
        <w:tab/>
      </w:r>
    </w:p>
    <w:p w:rsidP="00000000" w:rsidRPr="00000000" w:rsidR="00000000" w:rsidDel="00000000" w:rsidRDefault="00000000">
      <w:pPr>
        <w:ind w:left="0" w:firstLine="720"/>
        <w:contextualSpacing w:val="0"/>
      </w:pPr>
      <w:r w:rsidRPr="00000000" w:rsidR="00000000" w:rsidDel="00000000">
        <w:rPr>
          <w:rtl w:val="0"/>
        </w:rPr>
        <w:t xml:space="preserve">Approved.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Remember to keep your discussion as forward-moving as possible.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My biggest concern about putting a time mark on the time you can start campaigning is that it will make things less clear. I think we have a lot of bylaws, a lot of procedure, a lot of structure. I think this will be more of a headache than what it’s worth and I don’t think it makes things unfair in the co-presidential election.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would like to amend this to state visual and electronic campaigning can begin after  approval by the Dean of Student’s office. My motion is that “media based campaigning” may begin. </w:t>
      </w:r>
    </w:p>
    <w:p w:rsidP="00000000" w:rsidRPr="00000000" w:rsidR="00000000" w:rsidDel="00000000" w:rsidRDefault="00000000">
      <w:pPr>
        <w:ind w:left="0" w:firstLine="0"/>
        <w:contextualSpacing w:val="0"/>
      </w:pPr>
      <w:r w:rsidRPr="00000000" w:rsidR="00000000" w:rsidDel="00000000">
        <w:rPr>
          <w:rtl w:val="0"/>
        </w:rPr>
        <w:tab/>
        <w:t xml:space="preserve">Second goes to Siatta.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I just feel like that’s even more confusing to me. What’s the point of it? Did we have troubles with this in the past?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In my head, what this was brought forward for was to make things more fair so that everyone was starting at the same time. Now, I feel like it doesn’t really change anything. I don’t think that hits the overall intention of this. This motion specifically doesn’t really help our goal and ultimately, I don’t see the point.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don’t think this makes things more concise or anything. I don’t see the need for the motion.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In my mind, the distinction between media-based and verbal is important because verbal seems to reach a smaller group. Media-based seems official.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wasn’t aware of that wording the bylaws already. I think this motion and this change to the bylaws should fail.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inserting media-based.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guess reiterating what I said previously, I don’t feel like certain candidates should be penalized for being on top of their game. At the same time, it is fair in a sense looking forward to the other amendments to displays, I think that will affect this more equally. I feel this should not pass, the way it is now is fine and I don’t see any issues forthcoming.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I’ll read the wording. If someone actually read through this, it spells it out really well. Pushing it to the second Tuesday only moves it back for about a week. If people are on top of their game, I think they should benefit.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Gladitsch: Pretty much what I wanted to say has been said, but the campaign window is already really short.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Singh: Campaigning is a little bit ambiguous, but I feel like this does clarify for people who are not in senate but are running when things are happening. I still feel like having it explicitly stated is helpful.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Gette: I think this was originally proposed to make things more fair, right? The applications come out the same day for everyone, right? I think that negates the unfairness. I also think that the wording is clear. I turn in my application, I get to campaign.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I’d like to recommend that an email should be sent out at the end of first-term or during j-term. I understand the sentiment that people outside of this body don’t necessarily know they can run for senate, I just don’t think this directly addresses this issue.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don’t think this clears things up. If a candidate was to read the current documents and was confused, I would be concerned about them pursuing candidacy.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One thing we all know is that life isn’t always fair. I call to question. </w:t>
      </w:r>
    </w:p>
    <w:p w:rsidP="00000000" w:rsidRPr="00000000" w:rsidR="00000000" w:rsidDel="00000000" w:rsidRDefault="00000000">
      <w:pPr>
        <w:ind w:left="0" w:firstLine="0"/>
        <w:contextualSpacing w:val="0"/>
      </w:pPr>
      <w:r w:rsidRPr="00000000" w:rsidR="00000000" w:rsidDel="00000000">
        <w:rPr>
          <w:rtl w:val="0"/>
        </w:rPr>
        <w:tab/>
        <w:t xml:space="preserve">Second, Waggoner.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approving change to campaigning rules.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Next is change to office hours.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As a previous senator stated, this was brought to Ethics committee. It has been thought about extensively. I strongly encourage this to be voted in the affirmative. I</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Waggoner: I think this would make office hours more effective. I support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When we brought this to the body, the idea is maximum flexibility. Two hours in the year isn’t a lot to give up. We want you to be able to schedule Senate around your lives.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Is one relevant?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Any student can remove their email from Gribbly.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All emails are on the Student Senate page.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I’m confused, there isn’t a section of hall/class representative.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It is the duty of hall and class representatives. It would be a change to both the hall and the class representative. We, as Ethics, did not see the need to vote on just hall and just class.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don’t think the first line is essential to the document. The second line, I have an issue with the formatting. I think there is a reason that both representatives are distinctly different. We make it clear that they are distinct in our bylaws.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Mahan: I fully support. I think it’s beneficial to get rid of office hours as they are right now. Would number two take place immediately, or would we keep as are until next semester and adopt next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 think it should take place within the academic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I already expressed that I thought it was a good idea. For a hall rep, would you be able to table in your hall?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We considered it in the campus center because of its central location. We meant tabling in the campus center.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If a hall rep decides he wants to table in his hall, would he be allowed to?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 think it would be up to the co-presidents.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just have a question for the Ombudswoman or anyone in the committee as to why the co-presidents were given the duty to direct this?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Most stable position in senate.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Gersch: It would allow us to focus tabling hours before a large scale event too.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would like to motion to strike line item #1. </w:t>
      </w:r>
    </w:p>
    <w:p w:rsidP="00000000" w:rsidRPr="00000000" w:rsidR="00000000" w:rsidDel="00000000" w:rsidRDefault="00000000">
      <w:pPr>
        <w:ind w:left="0" w:firstLine="0"/>
        <w:contextualSpacing w:val="0"/>
      </w:pPr>
      <w:r w:rsidRPr="00000000" w:rsidR="00000000" w:rsidDel="00000000">
        <w:rPr>
          <w:rtl w:val="0"/>
        </w:rPr>
        <w:tab/>
        <w:t xml:space="preserve">Second, Rasmussen.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As it’s been stated, I don’t think we need to add words to the constitution. It doesn’t clarify.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think the wording that is important is that a senator will “be available.” I don’t think it’s outside the realm of possibility that someone might not check or respond to emails.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I personally know students who do not use their campus email. That’s not fair to those who want to communicate with you through your Gustavus email.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don’t see this as an issue. I would be baffled by a person who would desire or seek office, but then would do anything to restrict their communication with their constituents.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don’t think we should be writing stuff in for the worst of the worst. I think we should all be elected to do the best we can do. Call to question. </w:t>
      </w:r>
    </w:p>
    <w:p w:rsidP="00000000" w:rsidRPr="00000000" w:rsidR="00000000" w:rsidDel="00000000" w:rsidRDefault="00000000">
      <w:pPr>
        <w:ind w:left="0" w:firstLine="0"/>
        <w:contextualSpacing w:val="0"/>
      </w:pPr>
      <w:r w:rsidRPr="00000000" w:rsidR="00000000" w:rsidDel="00000000">
        <w:rPr>
          <w:rtl w:val="0"/>
        </w:rPr>
        <w:tab/>
        <w:t xml:space="preserve">Second, Waggoner.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to office hour bylaw.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Motion to change the wording at the top to “both hall representatives and class representatives”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want to clarify that they will fall under the appropriate section for each representative.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revoke my motion.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have a few concerns. I don’t think this is the role of the co-presidents. I think it might fit better under administrative director. I also think it would be unfair to make it twice in the academic year, rather than once in the semester because it hurts those who want to join midyear.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Gustafson: My concern is that it significantly decreases commitment. I think office hour once a week is important.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disagree with the verbiage itself. The wording would look very weird. I encourage an amendment to change the wording to make it match the other duties. I also think it is an odd duty to place within the co-presidents. I don’t see how it aligns with the office. Also, there are a lot of capitalization things in there as well.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A previous speaker said twice within an academic year for maximum flexibility. But I agree that it could really hurt someone who comes in midyear. Motion to change wording from twice a year to once per semester. It helps people who are abroad and want to come in midyear. I see nothing wrong with doing it that way.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changing from twice within the academic year to once per semester.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don’t see anything wrong with it going to the co-presidents, but I don’t know what the co-presidents do. But I would agree with it going to the Administrative Director. I motion to change time will be dictated by the co-presidents to time will be dictated by the Administrative Director. </w:t>
      </w:r>
    </w:p>
    <w:p w:rsidP="00000000" w:rsidRPr="00000000" w:rsidR="00000000" w:rsidDel="00000000" w:rsidRDefault="00000000">
      <w:pPr>
        <w:ind w:left="0" w:firstLine="0"/>
        <w:contextualSpacing w:val="0"/>
      </w:pPr>
      <w:r w:rsidRPr="00000000" w:rsidR="00000000" w:rsidDel="00000000">
        <w:rPr>
          <w:rtl w:val="0"/>
        </w:rPr>
        <w:tab/>
        <w:t xml:space="preserve">Second, Rasmussen.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think the administrative director deals with things like holding senators accountable and will be on cabinet and have the input of people like the co-presidents. I see nothing wrong with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to Administrative Director.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Friendly to capitalize Student Senate. I would remove the words each senator must. Is that a friendly?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will view it as a friendly, as it doesn’t change the meaning of the amendment.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My only thing left to say would be to address tabling verbiage in case future senates don’t call it tabling. I would hope future senates would see that and change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would like to change to senators table three times per semester. I motion to amend that each hall/class representative must table for Student Senate three times within each semester with one minimum not promoting a Student Senate event. </w:t>
      </w:r>
    </w:p>
    <w:p w:rsidP="00000000" w:rsidRPr="00000000" w:rsidR="00000000" w:rsidDel="00000000" w:rsidRDefault="00000000">
      <w:pPr>
        <w:ind w:left="0" w:firstLine="0"/>
        <w:contextualSpacing w:val="0"/>
      </w:pPr>
      <w:r w:rsidRPr="00000000" w:rsidR="00000000" w:rsidDel="00000000">
        <w:rPr>
          <w:rtl w:val="0"/>
        </w:rPr>
        <w:tab/>
        <w:t xml:space="preserve">Second, Gustafson.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Motion to extend the meeting to the end of announcements.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Being it’s not a hugely long amendment, the fastest way might be to type it out.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Motion for a five minute recess.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think it is important to have more office hours. I think once we make ourselves more available, we can be more effective.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think we should kill this and send it back to committee.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think I would approve of that right now. We could just send it back to committee right now.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Does that mean we wouldn’t need to vote to consider because we have already considered this?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For ease, we will just vote it down.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Call to question.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to add “shall table for Student Senate…”</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office hours amendment.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Next is keep and store all resolutions and decisions records by Administrative Director amendment.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Gladitsch: How will they be stored?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They will be stored in the way the Administrative Director decides.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Is the Administrative Director position a paid position?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one thing I would like to see added to this is a timeline. How far do we need to go back?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Wouldn’t that fall under line 13?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This falls into both.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I’m just wondering why it’s six.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There was a reason when we discussed it, I don’t remember what it was.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To add that into responsibilities, it would fall under line 6.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It seems like it would make far more sense under 5 or that it would be new entirely. I echo previous sentiments like the timeline. I disagree with why it’s 6.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 think the points that both co-presidents bring up are very valid. Timeline, one thing that was discussed is having a three year time line. It would keep within the years people are in senate. I can also see changing the number and making it an entirely new line.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Under the administrative director’s duties, it says they will keep and store record of all senate business. When I read that, I feel like it was already included.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The current wording refers to minutes. This is in regard to naming and storing resolutions.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So just to create a new folder?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 think as I’m recalling, it was made number 6 it was to keep it under number 5 which is referring to senate business.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If we strike this down, do we have to go through the whole bring it forward and wait a week?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So you’re suggesting sending it back to committee in its current form and then it’s new so we have to reconsider.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Administrative Director duties amendment.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Next is line of meeting leadership.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This has just never occurred. I think that should be driving force of bylaws. If we really see a strong need for a line of succession. If you want to consider a further line of succession, I still think that because the Administrative Director is paid, it creates accountability and stability. I am extremely uncomfortable if a senator is every a co-president. I don’t think Senate should happen if a senator is leading a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agree. I think if there is a meeting where the parliamentarian was gone, we would just adjourn immediately.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Edu: If the Administrative Director takes over, who takes the minutes?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It was passed down for the five minutes it happened one time to the Technology Director.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line of succession amendment.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Next is addition to co-president duties.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I would like to amend to “review previous senate resolutions for the past three years.”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Singh: I would suggest amending to active resolutions.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I would like to amend to “review previous Student Senate resolutions that are active.”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Gladitsch: Do we have a definition for active resolutions?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No, we don’t.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I’m in favor of this amendment. We don’t have a working definition of active resolution. It would be up to the co-presidents to know what was active and what wasn’t. For the most part, we pass a couple of resolutions a year. We aren’t piling on a lot of work. Once it’s gone, it’s gone.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think what this is trying to get at is what happened with Building Bridges. They don’t all look like that. If we decide to call one holiday something different, that’s always active. Many don’t look like Building Bridges. I think we are looking at one specific scenario and trying to extrapolate a bylaw out of 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encourage not passing this and coming up with a more concrete timeline.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the active amendment.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co-presidential duties amendment.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 next is on the Fair Access Policy.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What this is adding is to upend everything in parenthesis?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The sentiment of this is already expressed in the bylaws. We aren’t adding a lot. We are just keeping up with the changing times of campaigning at Gustavus—specifically in this case the display boards. </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ind w:left="0" w:firstLine="0"/>
        <w:contextualSpacing w:val="0"/>
      </w:pPr>
      <w:r w:rsidRPr="00000000" w:rsidR="00000000" w:rsidDel="00000000">
        <w:rPr>
          <w:rtl w:val="0"/>
        </w:rPr>
        <w:t xml:space="preserve">Vote on Fair Access Policy amendment.</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Number amendment.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call to question.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number amendment.</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When we were going through, I asked a question about the stipend. I want to charge the Ethics committee to look into increasing stipends, specifically that of the Administrative Director.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Gersch: Would you like us to look into increasing stipends for those positions who have had recent bylaw changes that affect the amount of work they do.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charge to Ethics. </w:t>
      </w:r>
    </w:p>
    <w:p w:rsidP="00000000" w:rsidRPr="00000000" w:rsidR="00000000" w:rsidDel="00000000" w:rsidRDefault="00000000">
      <w:pPr>
        <w:ind w:left="0" w:firstLine="0"/>
        <w:contextualSpacing w:val="0"/>
      </w:pPr>
      <w:r w:rsidRPr="00000000" w:rsidR="00000000" w:rsidDel="00000000">
        <w:rPr>
          <w:rtl w:val="0"/>
        </w:rPr>
        <w:tab/>
        <w:t xml:space="preserve">Fails.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Election time has come up. Once again, if you are interested in sitting on March 2nd on the table where voting will be happening, come talk to me and tell me what times you would potentially be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The final price for the t-shirts is $22.16. Also, committee and anyone who wants to be part of it, come talk to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Thank you! That bylaw amendage is always tough. I’m appreciative of your work. Spooky Lineus on Friday the 13th. Vacancies, talk about them. Co-presidential elections. Cabinet, we are meeting. What do you want to get accomplished in spring will be attendance question next week. Think about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We will bring back things discussed tonight. Thank you for feedback! I abstained because a lot of them were my wording. But abstaining is not a vote. You should only be abstaining if you have something personal that keeps you from voting.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I’d like to give a shout out to Rasmussen for water machines!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need to talk to the reprimand aftershock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I hope all of you had a wonderful j-term and touring break, and if you don’t have any plans for Saturday, g-choir is having our home conference.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Dive on Friday the 13th! Africa night on March 13th!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Thursday 7pm in Alumni is an educational presentation about sexual assault on college campuses.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It’s good to be back! Heart Safe—sign up! Sorry about the weirdness, we have cabinet to know we are all on the same page.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3:30-5:30 on Friday. Event put on by the Sustainability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Best of luck to any of you in this body who are running for president.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ab/>
        <w:tab/>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2/9.docx</dc:title>
</cp:coreProperties>
</file>