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Minutes</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September 22, 2014; 7:12pm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Attendance</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Approval of the Minutes </w:t>
      </w:r>
    </w:p>
    <w:p w:rsidP="00000000" w:rsidRPr="00000000" w:rsidR="00000000" w:rsidDel="00000000" w:rsidRDefault="00000000">
      <w:pPr>
        <w:contextualSpacing w:val="0"/>
      </w:pPr>
      <w:r w:rsidRPr="00000000" w:rsidR="00000000" w:rsidDel="00000000">
        <w:rPr>
          <w:rtl w:val="0"/>
        </w:rPr>
        <w:tab/>
        <w:tab/>
        <w:t xml:space="preserve">Approved</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Community Comment</w:t>
      </w:r>
    </w:p>
    <w:p w:rsidP="00000000" w:rsidRPr="00000000" w:rsidR="00000000" w:rsidDel="00000000" w:rsidRDefault="00000000">
      <w:pPr>
        <w:contextualSpacing w:val="0"/>
      </w:pPr>
      <w:r w:rsidRPr="00000000" w:rsidR="00000000" w:rsidDel="00000000">
        <w:rPr>
          <w:rtl w:val="0"/>
        </w:rPr>
        <w:tab/>
        <w:tab/>
        <w:t xml:space="preserve">None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Old Business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Committee Membership Update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Give committees chance to give an update and representatives a chance to state where they might feel like they would like to serve.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Branch: Committees will be approved next week. applications by tomorrow.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Wiest: Joe Thayer will serve as student at large barring decision of the body. We will not be making other decisions until next week.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Grosshuesch: We will be making decisions soon.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Weight room</w:t>
      </w:r>
    </w:p>
    <w:p w:rsidP="00000000" w:rsidRPr="00000000" w:rsidR="00000000" w:rsidDel="00000000" w:rsidRDefault="00000000">
      <w:pPr>
        <w:contextualSpacing w:val="0"/>
      </w:pPr>
      <w:r w:rsidRPr="00000000" w:rsidR="00000000" w:rsidDel="00000000">
        <w:rPr>
          <w:rtl w:val="0"/>
        </w:rPr>
        <w:t xml:space="preserve">Goldstein: Member of the body would like to talk about concerns regarding the state of the weight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Boucher: Co-ed residents believe the weight room is cramped. Also, the cardio area is cramped.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Renovated last year. Put in new ground. This is my first year here and that was a concern right when I walked on campus. I don’t know what they can do, but it’s a concern of many students. I do believe there should be some sort of action taken by the school.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How much money was spent on flooring and renovation? I don’t know if it’s feasible because I don’t know how much space Lund has to work with. We would have to take a different space from Lund or we would have to build a whole new facility. I don’t think it would be feasible.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We need to know the numbers, how much it would cost. Just throwing money at things recklessly doesn’t make sense.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There is a virtual golf area that is free on the second floor. We should find out if that is being allotted to the weight room.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If students aren’t happy with the weight room, it’s the obligation for senate to take care of. Motion to charge to health and housing.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on charge to health and housing.</w:t>
      </w:r>
    </w:p>
    <w:p w:rsidP="00000000" w:rsidRPr="00000000" w:rsidR="00000000" w:rsidDel="00000000" w:rsidRDefault="00000000">
      <w:pPr>
        <w:contextualSpacing w:val="0"/>
      </w:pPr>
      <w:r w:rsidRPr="00000000" w:rsidR="00000000" w:rsidDel="00000000">
        <w:rPr>
          <w:rtl w:val="0"/>
        </w:rPr>
        <w:tab/>
        <w:t xml:space="preserve">None.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Board of Trustees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Co-Presidents meet with board. Any topics your constituents are concerned about?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What topics do you have on your agenda as co-presidents?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Updates on topics last spring. Divest, tobacco free campaign, cuts to the chinese program. We will address where the student body is at. Other than that, we haven’t had a chance to pose it to the body and we haven’t had a chance to sit down and discuss it yet.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General education requirement for multi-cultural education at Gustavus.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have a question on the divest campaign. Are you bringing it to their attention? Or are you stating that the student body supports the campaign?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In my time in student senate, we have never said the entire student body supports something. We have said this percentage, or a portion, or some feel this and this is their rational.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Requirement for general education, would they remove those and put in place a four hour a week requirement of physical education?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It might be worth noting that faculty determines curriculum and the Board of Trustees does not make those decisions and they do not want to. Consider taking concern to faculty.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Kehran: Filing complaints about CFs.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If anyone is having difficulties with CF, perhaps, if comfortable, bring directly to the individual. If uncomfortable, bring to community coordinator.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Run it up the flag pole a few more steps. Send to residential life and then to Jones. CFs are students, but they are also employees and it is always appropriate to go to an employee’s supervisor.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Visitation hours. Freshman dorm and the CF wants to enforce all the time. Visitation hours only applies to the opposite gender.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School on Memorial Day and Labor Day. Instead of having a J-Term, having a May-Term. J-Term cuts into internship opportunities and summer job opportunities.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All staff has gone through Title 9 training. Title 7 is the diversity version of Title 9.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think it’s always good to talk about things that are controversial, but it’s also good to talk about things that are going well.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I’ve heard overwhelmingly good things about the new president.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Additional 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Can we get anything done to increase student parking?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We took all parking concerns and assigned them to the student and academic affairs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VII. 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DLC is holdlng a mixer on Thursday in the Dive from 7-9. And Friday there is a white privilege speaker brought by DLC to give a workshop that is about leadership from 2:30-4:30 in the Heritage Room. He is also giving a workshop from 1-5 on Sunday in Alumni.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Update on Health and Housing. Monday morning at 7:15am. Sounding board with Steve Kjellgren and cafeteria decisions. Recycling, Gustieware, Health concerns.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Thank you for working with me during my first time leading and for being flexible finding meeting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Looking for more people to be on Student and Academic Affairs Committee. We are tackling parking and many other issues. It’s a great way to make an impact. Meet me after. I will be taking names and emails and want to be up and running by next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Co-presidents asked to be flag bearers at Nobel. Cannot, but would like to delegate to the body or someone who would be a good flag bearer. Timmons is serving on a dive committee to discuss changes and future of dive. If you have concerns, questions, comments, reach out to Matt. Congratulations to all members who have gone Greek this week. If you have any Board of Trustee items, reach out to co-presidents. If you are interested in committees, reach out to those chairs this week. We are more efficient if we can have quick discussion and delegate to a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Possibility that Health and Housing can discuss moving weights into Anderson Hall. Additionally, Divest. The purpose of investments is to generate income and money. If oil and gas is the best place, the college should invest in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Please try to make announcements about things outside the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Wiest: New member of the senate, Rotimi Edu.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Please encourage your constituents to be good community members. Particularly on weekends when they feel inclined to be part of the Saint Peter community.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9/22.docx</dc:title>
</cp:coreProperties>
</file>